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88" w:rsidRDefault="001A5D88" w:rsidP="001A5D88">
      <w:pPr>
        <w:jc w:val="center"/>
      </w:pPr>
      <w:r>
        <w:rPr>
          <w:noProof/>
        </w:rPr>
        <w:drawing>
          <wp:inline distT="0" distB="0" distL="0" distR="0" wp14:anchorId="5C145F0B" wp14:editId="148F06A9">
            <wp:extent cx="2295525" cy="185943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9239" t="27054" r="20000" b="11423"/>
                    <a:stretch/>
                  </pic:blipFill>
                  <pic:spPr bwMode="auto">
                    <a:xfrm>
                      <a:off x="0" y="0"/>
                      <a:ext cx="2300225" cy="186324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3078"/>
      </w:tblGrid>
      <w:tr w:rsidR="001A5D88" w:rsidRPr="001A5D88" w:rsidTr="001A5D88">
        <w:trPr>
          <w:trHeight w:val="737"/>
        </w:trPr>
        <w:tc>
          <w:tcPr>
            <w:tcW w:w="7938" w:type="dxa"/>
            <w:vAlign w:val="bottom"/>
          </w:tcPr>
          <w:p w:rsidR="001A5D88" w:rsidRPr="001A5D88" w:rsidRDefault="001A5D88" w:rsidP="001A5D88">
            <w:pPr>
              <w:autoSpaceDE w:val="0"/>
              <w:autoSpaceDN w:val="0"/>
              <w:adjustRightInd w:val="0"/>
              <w:rPr>
                <w:rFonts w:ascii="Gisha" w:hAnsi="Gisha" w:cs="Gisha"/>
                <w:sz w:val="23"/>
                <w:szCs w:val="23"/>
              </w:rPr>
            </w:pPr>
          </w:p>
          <w:p w:rsidR="001A5D88" w:rsidRPr="001A5D88" w:rsidRDefault="001A5D88" w:rsidP="001A5D88">
            <w:pPr>
              <w:autoSpaceDE w:val="0"/>
              <w:autoSpaceDN w:val="0"/>
              <w:adjustRightInd w:val="0"/>
              <w:rPr>
                <w:rFonts w:ascii="Gisha" w:hAnsi="Gisha" w:cs="Gisha"/>
                <w:sz w:val="23"/>
                <w:szCs w:val="23"/>
              </w:rPr>
            </w:pPr>
            <w:r w:rsidRPr="001A5D88">
              <w:rPr>
                <w:rFonts w:ascii="Gisha" w:hAnsi="Gisha" w:cs="Gisha"/>
                <w:sz w:val="23"/>
                <w:szCs w:val="23"/>
              </w:rPr>
              <w:t>Dear Senior Parent(s)/Guardian(s),</w:t>
            </w:r>
          </w:p>
        </w:tc>
        <w:tc>
          <w:tcPr>
            <w:tcW w:w="3078" w:type="dxa"/>
          </w:tcPr>
          <w:p w:rsidR="001A5D88" w:rsidRPr="001A5D88" w:rsidRDefault="001A5D88" w:rsidP="001A5D88">
            <w:pPr>
              <w:autoSpaceDE w:val="0"/>
              <w:autoSpaceDN w:val="0"/>
              <w:adjustRightInd w:val="0"/>
              <w:jc w:val="right"/>
              <w:rPr>
                <w:rFonts w:ascii="Gisha" w:hAnsi="Gisha" w:cs="Gisha"/>
                <w:sz w:val="23"/>
                <w:szCs w:val="23"/>
              </w:rPr>
            </w:pPr>
            <w:r w:rsidRPr="001A5D88">
              <w:rPr>
                <w:rFonts w:ascii="Gisha" w:hAnsi="Gisha" w:cs="Gisha"/>
                <w:sz w:val="23"/>
                <w:szCs w:val="23"/>
              </w:rPr>
              <w:t>October 21, 2011</w:t>
            </w:r>
          </w:p>
          <w:p w:rsidR="001A5D88" w:rsidRPr="001A5D88" w:rsidRDefault="001A5D88" w:rsidP="001A5D88">
            <w:pPr>
              <w:autoSpaceDE w:val="0"/>
              <w:autoSpaceDN w:val="0"/>
              <w:adjustRightInd w:val="0"/>
              <w:jc w:val="right"/>
              <w:rPr>
                <w:rFonts w:ascii="Gisha" w:hAnsi="Gisha" w:cs="Gisha"/>
                <w:sz w:val="23"/>
                <w:szCs w:val="23"/>
              </w:rPr>
            </w:pPr>
          </w:p>
        </w:tc>
      </w:tr>
    </w:tbl>
    <w:p w:rsidR="00064AD0" w:rsidRPr="001A5D88" w:rsidRDefault="00064AD0" w:rsidP="00064AD0">
      <w:pPr>
        <w:autoSpaceDE w:val="0"/>
        <w:autoSpaceDN w:val="0"/>
        <w:adjustRightInd w:val="0"/>
        <w:rPr>
          <w:rFonts w:ascii="Gisha" w:hAnsi="Gisha" w:cs="Gisha"/>
          <w:sz w:val="23"/>
          <w:szCs w:val="23"/>
        </w:rPr>
      </w:pPr>
    </w:p>
    <w:p w:rsidR="00064AD0" w:rsidRPr="001A5D88" w:rsidRDefault="00064AD0" w:rsidP="00064AD0">
      <w:pPr>
        <w:autoSpaceDE w:val="0"/>
        <w:autoSpaceDN w:val="0"/>
        <w:adjustRightInd w:val="0"/>
        <w:rPr>
          <w:rFonts w:ascii="Gisha" w:hAnsi="Gisha" w:cs="Gisha"/>
          <w:sz w:val="23"/>
          <w:szCs w:val="23"/>
        </w:rPr>
      </w:pPr>
      <w:r w:rsidRPr="001A5D88">
        <w:rPr>
          <w:rFonts w:ascii="Gisha" w:hAnsi="Gisha" w:cs="Gisha"/>
          <w:sz w:val="23"/>
          <w:szCs w:val="23"/>
        </w:rPr>
        <w:t xml:space="preserve">Centennial High School is excited to announce that our school has been selected to hold a </w:t>
      </w:r>
      <w:r w:rsidRPr="001A5D88">
        <w:rPr>
          <w:rFonts w:ascii="Gisha" w:hAnsi="Gisha" w:cs="Gisha"/>
          <w:b/>
          <w:sz w:val="23"/>
          <w:szCs w:val="23"/>
        </w:rPr>
        <w:t>Georgia Apply to College</w:t>
      </w:r>
      <w:r w:rsidRPr="001A5D88">
        <w:rPr>
          <w:rFonts w:ascii="Gisha" w:hAnsi="Gisha" w:cs="Gisha"/>
          <w:sz w:val="23"/>
          <w:szCs w:val="23"/>
        </w:rPr>
        <w:t xml:space="preserve"> (GAC) event. Our event will be held on </w:t>
      </w:r>
      <w:r w:rsidRPr="001A5D88">
        <w:rPr>
          <w:rFonts w:ascii="Gisha" w:hAnsi="Gisha" w:cs="Gisha"/>
          <w:b/>
          <w:sz w:val="23"/>
          <w:szCs w:val="23"/>
        </w:rPr>
        <w:t>Thursday, November 17</w:t>
      </w:r>
      <w:r w:rsidRPr="001A5D88">
        <w:rPr>
          <w:rFonts w:ascii="Gisha" w:hAnsi="Gisha" w:cs="Gisha"/>
          <w:b/>
          <w:sz w:val="23"/>
          <w:szCs w:val="23"/>
          <w:vertAlign w:val="superscript"/>
        </w:rPr>
        <w:t>th</w:t>
      </w:r>
      <w:r w:rsidRPr="001A5D88">
        <w:rPr>
          <w:rFonts w:ascii="Gisha" w:hAnsi="Gisha" w:cs="Gisha"/>
          <w:b/>
          <w:sz w:val="23"/>
          <w:szCs w:val="23"/>
        </w:rPr>
        <w:t xml:space="preserve"> from 8:30am – 4:30pm</w:t>
      </w:r>
      <w:r w:rsidRPr="001A5D88">
        <w:rPr>
          <w:rFonts w:ascii="Gisha" w:hAnsi="Gisha" w:cs="Gisha"/>
          <w:sz w:val="23"/>
          <w:szCs w:val="23"/>
        </w:rPr>
        <w:t>. During our Georgia Apply to College event, all of our seniors will be given the opportunity in their English classes to apply to college using GAcollege411.org, Georgia’s online resource for planning, applying and paying for college.</w:t>
      </w:r>
    </w:p>
    <w:p w:rsidR="00064AD0" w:rsidRPr="001A5D88" w:rsidRDefault="00064AD0" w:rsidP="00064AD0">
      <w:pPr>
        <w:autoSpaceDE w:val="0"/>
        <w:autoSpaceDN w:val="0"/>
        <w:adjustRightInd w:val="0"/>
        <w:rPr>
          <w:rFonts w:ascii="Gisha" w:hAnsi="Gisha" w:cs="Gisha"/>
          <w:sz w:val="23"/>
          <w:szCs w:val="23"/>
        </w:rPr>
      </w:pPr>
    </w:p>
    <w:p w:rsidR="00064AD0" w:rsidRPr="001A5D88" w:rsidRDefault="00064AD0" w:rsidP="00064AD0">
      <w:pPr>
        <w:autoSpaceDE w:val="0"/>
        <w:autoSpaceDN w:val="0"/>
        <w:adjustRightInd w:val="0"/>
        <w:rPr>
          <w:rFonts w:ascii="Gisha" w:hAnsi="Gisha" w:cs="Gisha"/>
          <w:sz w:val="23"/>
          <w:szCs w:val="23"/>
        </w:rPr>
      </w:pPr>
      <w:r w:rsidRPr="001A5D88">
        <w:rPr>
          <w:rFonts w:ascii="Gisha" w:hAnsi="Gisha" w:cs="Gisha"/>
          <w:sz w:val="23"/>
          <w:szCs w:val="23"/>
        </w:rPr>
        <w:t xml:space="preserve">Volunteers, many of whom will be staff from local colleges, businesses and community organizations, will be on hand to assist students as they work on their application(s) for college admission. In preparation for the event, your student will need to complete college research to ensure </w:t>
      </w:r>
      <w:r w:rsidR="00BB4EDA">
        <w:rPr>
          <w:rFonts w:ascii="Gisha" w:hAnsi="Gisha" w:cs="Gisha"/>
          <w:sz w:val="23"/>
          <w:szCs w:val="23"/>
        </w:rPr>
        <w:t>that he/she has</w:t>
      </w:r>
      <w:r w:rsidRPr="001A5D88">
        <w:rPr>
          <w:rFonts w:ascii="Gisha" w:hAnsi="Gisha" w:cs="Gisha"/>
          <w:sz w:val="23"/>
          <w:szCs w:val="23"/>
        </w:rPr>
        <w:t xml:space="preserve"> a college in mind t</w:t>
      </w:r>
      <w:r w:rsidR="00BB4EDA">
        <w:rPr>
          <w:rFonts w:ascii="Gisha" w:hAnsi="Gisha" w:cs="Gisha"/>
          <w:sz w:val="23"/>
          <w:szCs w:val="23"/>
        </w:rPr>
        <w:t>hat will be a good match</w:t>
      </w:r>
      <w:r w:rsidRPr="001A5D88">
        <w:rPr>
          <w:rFonts w:ascii="Gisha" w:hAnsi="Gisha" w:cs="Gisha"/>
          <w:sz w:val="23"/>
          <w:szCs w:val="23"/>
        </w:rPr>
        <w:t>. In addition, students will be asked to gather the information that they will need to complete an application for college admission and may need your assistance. This information may include the following:</w:t>
      </w:r>
    </w:p>
    <w:p w:rsidR="00064AD0" w:rsidRPr="001A5D88" w:rsidRDefault="00064AD0" w:rsidP="00064AD0">
      <w:pPr>
        <w:autoSpaceDE w:val="0"/>
        <w:autoSpaceDN w:val="0"/>
        <w:adjustRightInd w:val="0"/>
        <w:rPr>
          <w:rFonts w:ascii="Gisha" w:hAnsi="Gisha" w:cs="Gisha"/>
          <w:sz w:val="23"/>
          <w:szCs w:val="23"/>
        </w:rPr>
      </w:pPr>
    </w:p>
    <w:p w:rsidR="00064AD0" w:rsidRPr="001A5D88" w:rsidRDefault="00064AD0" w:rsidP="00064AD0">
      <w:pPr>
        <w:autoSpaceDE w:val="0"/>
        <w:autoSpaceDN w:val="0"/>
        <w:adjustRightInd w:val="0"/>
        <w:rPr>
          <w:rFonts w:ascii="Gisha" w:hAnsi="Gisha" w:cs="Gisha"/>
          <w:sz w:val="23"/>
          <w:szCs w:val="23"/>
        </w:rPr>
      </w:pPr>
      <w:r w:rsidRPr="001A5D88">
        <w:rPr>
          <w:rFonts w:ascii="Gisha" w:hAnsi="Gisha" w:cs="Gisha"/>
          <w:sz w:val="23"/>
          <w:szCs w:val="23"/>
        </w:rPr>
        <w:t>• Social Security Number</w:t>
      </w:r>
    </w:p>
    <w:p w:rsidR="00064AD0" w:rsidRPr="001A5D88" w:rsidRDefault="00064AD0" w:rsidP="00064AD0">
      <w:pPr>
        <w:autoSpaceDE w:val="0"/>
        <w:autoSpaceDN w:val="0"/>
        <w:adjustRightInd w:val="0"/>
        <w:rPr>
          <w:rFonts w:ascii="Gisha" w:hAnsi="Gisha" w:cs="Gisha"/>
          <w:sz w:val="23"/>
          <w:szCs w:val="23"/>
        </w:rPr>
      </w:pPr>
      <w:r w:rsidRPr="001A5D88">
        <w:rPr>
          <w:rFonts w:ascii="Gisha" w:hAnsi="Gisha" w:cs="Gisha"/>
          <w:sz w:val="23"/>
          <w:szCs w:val="23"/>
        </w:rPr>
        <w:t>• Place of birth</w:t>
      </w:r>
    </w:p>
    <w:p w:rsidR="00064AD0" w:rsidRPr="001A5D88" w:rsidRDefault="00064AD0" w:rsidP="00064AD0">
      <w:pPr>
        <w:autoSpaceDE w:val="0"/>
        <w:autoSpaceDN w:val="0"/>
        <w:adjustRightInd w:val="0"/>
        <w:rPr>
          <w:rFonts w:ascii="Gisha" w:hAnsi="Gisha" w:cs="Gisha"/>
          <w:sz w:val="23"/>
          <w:szCs w:val="23"/>
        </w:rPr>
      </w:pPr>
      <w:r w:rsidRPr="001A5D88">
        <w:rPr>
          <w:rFonts w:ascii="Gisha" w:hAnsi="Gisha" w:cs="Gisha"/>
          <w:sz w:val="23"/>
          <w:szCs w:val="23"/>
        </w:rPr>
        <w:t>• Residency information, such as tax, employment, driver’s license information</w:t>
      </w:r>
    </w:p>
    <w:p w:rsidR="00064AD0" w:rsidRPr="001A5D88" w:rsidRDefault="00064AD0" w:rsidP="00064AD0">
      <w:pPr>
        <w:autoSpaceDE w:val="0"/>
        <w:autoSpaceDN w:val="0"/>
        <w:adjustRightInd w:val="0"/>
        <w:rPr>
          <w:rFonts w:ascii="Gisha" w:hAnsi="Gisha" w:cs="Gisha"/>
          <w:sz w:val="23"/>
          <w:szCs w:val="23"/>
        </w:rPr>
      </w:pPr>
      <w:r w:rsidRPr="001A5D88">
        <w:rPr>
          <w:rFonts w:ascii="Gisha" w:hAnsi="Gisha" w:cs="Gisha"/>
          <w:sz w:val="23"/>
          <w:szCs w:val="23"/>
        </w:rPr>
        <w:t>• Citizenship information</w:t>
      </w:r>
    </w:p>
    <w:p w:rsidR="00064AD0" w:rsidRPr="001A5D88" w:rsidRDefault="00064AD0" w:rsidP="00064AD0">
      <w:pPr>
        <w:autoSpaceDE w:val="0"/>
        <w:autoSpaceDN w:val="0"/>
        <w:adjustRightInd w:val="0"/>
        <w:rPr>
          <w:rFonts w:ascii="Gisha" w:hAnsi="Gisha" w:cs="Gisha"/>
          <w:sz w:val="23"/>
          <w:szCs w:val="23"/>
        </w:rPr>
      </w:pPr>
      <w:r w:rsidRPr="001A5D88">
        <w:rPr>
          <w:rFonts w:ascii="Gisha" w:hAnsi="Gisha" w:cs="Gisha"/>
          <w:sz w:val="23"/>
          <w:szCs w:val="23"/>
        </w:rPr>
        <w:t>• Immediate family military information</w:t>
      </w:r>
    </w:p>
    <w:p w:rsidR="00064AD0" w:rsidRPr="001A5D88" w:rsidRDefault="00064AD0" w:rsidP="00064AD0">
      <w:pPr>
        <w:autoSpaceDE w:val="0"/>
        <w:autoSpaceDN w:val="0"/>
        <w:adjustRightInd w:val="0"/>
        <w:rPr>
          <w:rFonts w:ascii="Gisha" w:hAnsi="Gisha" w:cs="Gisha"/>
          <w:sz w:val="23"/>
          <w:szCs w:val="23"/>
        </w:rPr>
      </w:pPr>
      <w:r w:rsidRPr="001A5D88">
        <w:rPr>
          <w:rFonts w:ascii="Gisha" w:hAnsi="Gisha" w:cs="Gisha"/>
          <w:sz w:val="23"/>
          <w:szCs w:val="23"/>
        </w:rPr>
        <w:t>• Previous high school information</w:t>
      </w:r>
    </w:p>
    <w:p w:rsidR="00064AD0" w:rsidRPr="001A5D88" w:rsidRDefault="00064AD0" w:rsidP="00064AD0">
      <w:pPr>
        <w:autoSpaceDE w:val="0"/>
        <w:autoSpaceDN w:val="0"/>
        <w:adjustRightInd w:val="0"/>
        <w:rPr>
          <w:rFonts w:ascii="Gisha" w:hAnsi="Gisha" w:cs="Gisha"/>
          <w:sz w:val="23"/>
          <w:szCs w:val="23"/>
        </w:rPr>
      </w:pPr>
    </w:p>
    <w:p w:rsidR="00064AD0" w:rsidRPr="001A5D88" w:rsidRDefault="00064AD0" w:rsidP="00064AD0">
      <w:pPr>
        <w:autoSpaceDE w:val="0"/>
        <w:autoSpaceDN w:val="0"/>
        <w:adjustRightInd w:val="0"/>
        <w:rPr>
          <w:rFonts w:ascii="Gisha" w:hAnsi="Gisha" w:cs="Gisha"/>
          <w:sz w:val="23"/>
          <w:szCs w:val="23"/>
        </w:rPr>
      </w:pPr>
      <w:r w:rsidRPr="001A5D88">
        <w:rPr>
          <w:rFonts w:ascii="Gisha" w:hAnsi="Gisha" w:cs="Gisha"/>
          <w:sz w:val="23"/>
          <w:szCs w:val="23"/>
        </w:rPr>
        <w:t>Students may either submit their application(s) during the event or save it to submit at a later time. On the day of our event, we will encourage students who do not have access to a payment method at school to save their application to submit at home, if possible. As another option, in the past, some students have elected to purchase a prepaid gift card, such as a Visa gift card, in an amount sufficient to cover their application fee and to bring that to school. Students who may qualify for an application fee waiver, such as the College Board or ACT fee waiver, should discuss this option with their counselor prior to the event to obtain the necessary paperwork.</w:t>
      </w:r>
    </w:p>
    <w:p w:rsidR="00064AD0" w:rsidRPr="001A5D88" w:rsidRDefault="00064AD0" w:rsidP="00064AD0">
      <w:pPr>
        <w:autoSpaceDE w:val="0"/>
        <w:autoSpaceDN w:val="0"/>
        <w:adjustRightInd w:val="0"/>
        <w:rPr>
          <w:rFonts w:ascii="Gisha" w:hAnsi="Gisha" w:cs="Gisha"/>
          <w:sz w:val="23"/>
          <w:szCs w:val="23"/>
        </w:rPr>
      </w:pPr>
    </w:p>
    <w:p w:rsidR="00064AD0" w:rsidRPr="001A5D88" w:rsidRDefault="00064AD0" w:rsidP="00064AD0">
      <w:pPr>
        <w:autoSpaceDE w:val="0"/>
        <w:autoSpaceDN w:val="0"/>
        <w:adjustRightInd w:val="0"/>
        <w:rPr>
          <w:rFonts w:ascii="Gisha" w:hAnsi="Gisha" w:cs="Gisha"/>
          <w:sz w:val="23"/>
          <w:szCs w:val="23"/>
        </w:rPr>
      </w:pPr>
      <w:r w:rsidRPr="001A5D88">
        <w:rPr>
          <w:rFonts w:ascii="Gisha" w:hAnsi="Gisha" w:cs="Gisha"/>
          <w:sz w:val="23"/>
          <w:szCs w:val="23"/>
        </w:rPr>
        <w:t>If you have any questions reg</w:t>
      </w:r>
      <w:bookmarkStart w:id="0" w:name="_GoBack"/>
      <w:bookmarkEnd w:id="0"/>
      <w:r w:rsidRPr="001A5D88">
        <w:rPr>
          <w:rFonts w:ascii="Gisha" w:hAnsi="Gisha" w:cs="Gisha"/>
          <w:sz w:val="23"/>
          <w:szCs w:val="23"/>
        </w:rPr>
        <w:t>arding this exciting program, please do not hesitate to contact your student’s counselor or call the Centennial Counseling Office at 770-650-4260. Thank you in advance for your support of this initiative to make college a part of your student’s future!</w:t>
      </w:r>
    </w:p>
    <w:p w:rsidR="00064AD0" w:rsidRPr="001A5D88" w:rsidRDefault="00064AD0" w:rsidP="00064AD0">
      <w:pPr>
        <w:autoSpaceDE w:val="0"/>
        <w:autoSpaceDN w:val="0"/>
        <w:adjustRightInd w:val="0"/>
        <w:rPr>
          <w:rFonts w:ascii="Gisha" w:hAnsi="Gisha" w:cs="Gisha"/>
          <w:sz w:val="23"/>
          <w:szCs w:val="23"/>
        </w:rPr>
      </w:pPr>
    </w:p>
    <w:p w:rsidR="00064AD0" w:rsidRPr="001A5D88" w:rsidRDefault="00064AD0" w:rsidP="00064AD0">
      <w:pPr>
        <w:autoSpaceDE w:val="0"/>
        <w:autoSpaceDN w:val="0"/>
        <w:adjustRightInd w:val="0"/>
        <w:rPr>
          <w:rFonts w:ascii="Gisha" w:hAnsi="Gisha" w:cs="Gisha"/>
          <w:sz w:val="23"/>
          <w:szCs w:val="23"/>
        </w:rPr>
      </w:pPr>
      <w:r w:rsidRPr="001A5D88">
        <w:rPr>
          <w:rFonts w:ascii="Gisha" w:hAnsi="Gisha" w:cs="Gisha"/>
          <w:sz w:val="23"/>
          <w:szCs w:val="23"/>
        </w:rPr>
        <w:t>Sincerely,</w:t>
      </w:r>
    </w:p>
    <w:p w:rsidR="001A5D88" w:rsidRDefault="001A5D88" w:rsidP="00064AD0">
      <w:pPr>
        <w:rPr>
          <w:rFonts w:ascii="Gisha" w:hAnsi="Gisha" w:cs="Gisha"/>
          <w:sz w:val="23"/>
          <w:szCs w:val="23"/>
        </w:rPr>
      </w:pPr>
    </w:p>
    <w:p w:rsidR="001A5D88" w:rsidRPr="001A5D88" w:rsidRDefault="001A5D88" w:rsidP="00064AD0">
      <w:pPr>
        <w:rPr>
          <w:rFonts w:ascii="Gisha" w:hAnsi="Gisha" w:cs="Gisha"/>
          <w:sz w:val="23"/>
          <w:szCs w:val="23"/>
        </w:rPr>
      </w:pPr>
    </w:p>
    <w:p w:rsidR="00064AD0" w:rsidRPr="001A5D88" w:rsidRDefault="00064AD0" w:rsidP="00064AD0">
      <w:pPr>
        <w:rPr>
          <w:rFonts w:ascii="Gisha" w:eastAsiaTheme="minorEastAsia" w:hAnsi="Gisha" w:cs="Gisha"/>
          <w:b/>
          <w:bCs/>
          <w:noProof/>
          <w:sz w:val="23"/>
          <w:szCs w:val="23"/>
        </w:rPr>
      </w:pPr>
      <w:r w:rsidRPr="001A5D88">
        <w:rPr>
          <w:rFonts w:ascii="Gisha" w:eastAsiaTheme="minorEastAsia" w:hAnsi="Gisha" w:cs="Gisha"/>
          <w:b/>
          <w:bCs/>
          <w:noProof/>
          <w:sz w:val="23"/>
          <w:szCs w:val="23"/>
        </w:rPr>
        <w:t>Shellie Caplinger Ed.S., NBCC</w:t>
      </w:r>
    </w:p>
    <w:p w:rsidR="00064AD0" w:rsidRPr="001A5D88" w:rsidRDefault="00064AD0" w:rsidP="00064AD0">
      <w:pPr>
        <w:rPr>
          <w:rFonts w:ascii="Gisha" w:eastAsiaTheme="minorEastAsia" w:hAnsi="Gisha" w:cs="Gisha"/>
          <w:noProof/>
          <w:sz w:val="23"/>
          <w:szCs w:val="23"/>
        </w:rPr>
      </w:pPr>
      <w:r w:rsidRPr="001A5D88">
        <w:rPr>
          <w:rFonts w:ascii="Gisha" w:eastAsiaTheme="minorEastAsia" w:hAnsi="Gisha" w:cs="Gisha"/>
          <w:noProof/>
          <w:sz w:val="23"/>
          <w:szCs w:val="23"/>
        </w:rPr>
        <w:t>Professional School Counselor</w:t>
      </w:r>
    </w:p>
    <w:p w:rsidR="00064AD0" w:rsidRPr="001A5D88" w:rsidRDefault="00064AD0" w:rsidP="00064AD0">
      <w:pPr>
        <w:rPr>
          <w:rFonts w:ascii="Gisha" w:eastAsiaTheme="minorEastAsia" w:hAnsi="Gisha" w:cs="Gisha"/>
          <w:noProof/>
          <w:sz w:val="23"/>
          <w:szCs w:val="23"/>
        </w:rPr>
      </w:pPr>
      <w:r w:rsidRPr="001A5D88">
        <w:rPr>
          <w:rFonts w:ascii="Gisha" w:eastAsiaTheme="minorEastAsia" w:hAnsi="Gisha" w:cs="Gisha"/>
          <w:noProof/>
          <w:sz w:val="23"/>
          <w:szCs w:val="23"/>
        </w:rPr>
        <w:t>Centennial High School</w:t>
      </w:r>
    </w:p>
    <w:p w:rsidR="00064AD0" w:rsidRPr="001A5D88" w:rsidRDefault="00064AD0" w:rsidP="00064AD0">
      <w:pPr>
        <w:rPr>
          <w:rFonts w:ascii="Gisha" w:eastAsiaTheme="minorEastAsia" w:hAnsi="Gisha" w:cs="Gisha"/>
          <w:noProof/>
          <w:sz w:val="23"/>
          <w:szCs w:val="23"/>
        </w:rPr>
      </w:pPr>
      <w:r w:rsidRPr="001A5D88">
        <w:rPr>
          <w:rFonts w:ascii="Gisha" w:eastAsiaTheme="minorEastAsia" w:hAnsi="Gisha" w:cs="Gisha"/>
          <w:noProof/>
          <w:sz w:val="23"/>
          <w:szCs w:val="23"/>
        </w:rPr>
        <w:t>770-650-4260</w:t>
      </w:r>
    </w:p>
    <w:p w:rsidR="00064AD0" w:rsidRPr="00064AD0" w:rsidRDefault="00BB4EDA" w:rsidP="00064AD0">
      <w:pPr>
        <w:rPr>
          <w:rFonts w:ascii="Gisha" w:hAnsi="Gisha" w:cs="Gisha"/>
          <w:sz w:val="24"/>
          <w:szCs w:val="24"/>
        </w:rPr>
      </w:pPr>
      <w:hyperlink r:id="rId6" w:history="1">
        <w:r w:rsidR="001A5D88" w:rsidRPr="001A5D88">
          <w:rPr>
            <w:rStyle w:val="Hyperlink"/>
            <w:rFonts w:ascii="Gisha" w:eastAsiaTheme="minorEastAsia" w:hAnsi="Gisha" w:cs="Gisha"/>
            <w:noProof/>
            <w:color w:val="auto"/>
            <w:sz w:val="23"/>
            <w:szCs w:val="23"/>
          </w:rPr>
          <w:t>www.mycentennialcounseling.com</w:t>
        </w:r>
      </w:hyperlink>
    </w:p>
    <w:sectPr w:rsidR="00064AD0" w:rsidRPr="00064AD0" w:rsidSect="001A5D88">
      <w:pgSz w:w="12240" w:h="15840"/>
      <w:pgMar w:top="432" w:right="720" w:bottom="576"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D0"/>
    <w:rsid w:val="00064AD0"/>
    <w:rsid w:val="001A5D88"/>
    <w:rsid w:val="002B740B"/>
    <w:rsid w:val="00736CD6"/>
    <w:rsid w:val="008B465F"/>
    <w:rsid w:val="00A44492"/>
    <w:rsid w:val="00BB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4AD0"/>
    <w:rPr>
      <w:color w:val="0000FF"/>
      <w:u w:val="single"/>
    </w:rPr>
  </w:style>
  <w:style w:type="paragraph" w:styleId="BalloonText">
    <w:name w:val="Balloon Text"/>
    <w:basedOn w:val="Normal"/>
    <w:link w:val="BalloonTextChar"/>
    <w:uiPriority w:val="99"/>
    <w:semiHidden/>
    <w:unhideWhenUsed/>
    <w:rsid w:val="00064AD0"/>
    <w:rPr>
      <w:rFonts w:ascii="Tahoma" w:hAnsi="Tahoma" w:cs="Tahoma"/>
      <w:sz w:val="16"/>
      <w:szCs w:val="16"/>
    </w:rPr>
  </w:style>
  <w:style w:type="character" w:customStyle="1" w:styleId="BalloonTextChar">
    <w:name w:val="Balloon Text Char"/>
    <w:basedOn w:val="DefaultParagraphFont"/>
    <w:link w:val="BalloonText"/>
    <w:uiPriority w:val="99"/>
    <w:semiHidden/>
    <w:rsid w:val="00064AD0"/>
    <w:rPr>
      <w:rFonts w:ascii="Tahoma" w:hAnsi="Tahoma" w:cs="Tahoma"/>
      <w:sz w:val="16"/>
      <w:szCs w:val="16"/>
    </w:rPr>
  </w:style>
  <w:style w:type="table" w:styleId="TableGrid">
    <w:name w:val="Table Grid"/>
    <w:basedOn w:val="TableNormal"/>
    <w:uiPriority w:val="59"/>
    <w:rsid w:val="001A5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4AD0"/>
    <w:rPr>
      <w:color w:val="0000FF"/>
      <w:u w:val="single"/>
    </w:rPr>
  </w:style>
  <w:style w:type="paragraph" w:styleId="BalloonText">
    <w:name w:val="Balloon Text"/>
    <w:basedOn w:val="Normal"/>
    <w:link w:val="BalloonTextChar"/>
    <w:uiPriority w:val="99"/>
    <w:semiHidden/>
    <w:unhideWhenUsed/>
    <w:rsid w:val="00064AD0"/>
    <w:rPr>
      <w:rFonts w:ascii="Tahoma" w:hAnsi="Tahoma" w:cs="Tahoma"/>
      <w:sz w:val="16"/>
      <w:szCs w:val="16"/>
    </w:rPr>
  </w:style>
  <w:style w:type="character" w:customStyle="1" w:styleId="BalloonTextChar">
    <w:name w:val="Balloon Text Char"/>
    <w:basedOn w:val="DefaultParagraphFont"/>
    <w:link w:val="BalloonText"/>
    <w:uiPriority w:val="99"/>
    <w:semiHidden/>
    <w:rsid w:val="00064AD0"/>
    <w:rPr>
      <w:rFonts w:ascii="Tahoma" w:hAnsi="Tahoma" w:cs="Tahoma"/>
      <w:sz w:val="16"/>
      <w:szCs w:val="16"/>
    </w:rPr>
  </w:style>
  <w:style w:type="table" w:styleId="TableGrid">
    <w:name w:val="Table Grid"/>
    <w:basedOn w:val="TableNormal"/>
    <w:uiPriority w:val="59"/>
    <w:rsid w:val="001A5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5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plinger@fultonschool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Caplinger, Shellie J</dc:creator>
  <cp:lastModifiedBy>Caplinger, Shellie J</cp:lastModifiedBy>
  <cp:revision>2</cp:revision>
  <cp:lastPrinted>2011-10-19T15:50:00Z</cp:lastPrinted>
  <dcterms:created xsi:type="dcterms:W3CDTF">2011-10-19T18:10:00Z</dcterms:created>
  <dcterms:modified xsi:type="dcterms:W3CDTF">2011-10-19T18:10:00Z</dcterms:modified>
</cp:coreProperties>
</file>