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DE33ED" w:rsidRPr="00DE33ED">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E33ED" w:rsidRPr="00DE33ED">
              <w:trPr>
                <w:jc w:val="center"/>
              </w:trPr>
              <w:tc>
                <w:tcPr>
                  <w:tcW w:w="0" w:type="auto"/>
                  <w:shd w:val="clear" w:color="auto" w:fill="FFFFFF"/>
                  <w:vAlign w:val="center"/>
                  <w:hideMark/>
                </w:tcPr>
                <w:p w:rsidR="00DE33ED" w:rsidRPr="00DE33ED" w:rsidRDefault="00DE33ED" w:rsidP="00DE33ED">
                  <w:pPr>
                    <w:jc w:val="center"/>
                    <w:rPr>
                      <w:rFonts w:ascii="Arial" w:eastAsia="Times New Roman" w:hAnsi="Arial" w:cs="Arial"/>
                      <w:b/>
                      <w:bCs/>
                      <w:color w:val="202020"/>
                      <w:sz w:val="51"/>
                      <w:szCs w:val="51"/>
                    </w:rPr>
                  </w:pPr>
                  <w:r>
                    <w:rPr>
                      <w:rFonts w:ascii="Arial" w:eastAsia="Times New Roman" w:hAnsi="Arial" w:cs="Arial"/>
                      <w:b/>
                      <w:bCs/>
                      <w:noProof/>
                      <w:color w:val="202020"/>
                      <w:sz w:val="51"/>
                      <w:szCs w:val="51"/>
                    </w:rPr>
                    <w:drawing>
                      <wp:inline distT="0" distB="0" distL="0" distR="0">
                        <wp:extent cx="5715000" cy="1905000"/>
                        <wp:effectExtent l="0" t="0" r="0" b="0"/>
                        <wp:docPr id="3" name="Picture 3" descr=" ACT College and Career Read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 ACT College and Career Readi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rsidR="00DE33ED" w:rsidRPr="00DE33ED" w:rsidRDefault="00DE33ED" w:rsidP="00DE33ED">
            <w:pPr>
              <w:jc w:val="center"/>
              <w:rPr>
                <w:rFonts w:ascii="Times New Roman" w:eastAsia="Times New Roman" w:hAnsi="Times New Roman" w:cs="Times New Roman"/>
                <w:sz w:val="24"/>
                <w:szCs w:val="24"/>
              </w:rPr>
            </w:pPr>
          </w:p>
        </w:tc>
      </w:tr>
      <w:tr w:rsidR="00DE33ED" w:rsidRPr="00DE33ED">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E33ED" w:rsidRPr="00DE33ED">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E33ED" w:rsidRPr="00DE33ED">
                    <w:tc>
                      <w:tcPr>
                        <w:tcW w:w="0" w:type="auto"/>
                        <w:hideMark/>
                      </w:tcPr>
                      <w:p w:rsidR="00DE33ED" w:rsidRPr="00DE33ED" w:rsidRDefault="00DE33ED" w:rsidP="00DE33ED">
                        <w:pPr>
                          <w:spacing w:after="150"/>
                          <w:outlineLvl w:val="3"/>
                          <w:rPr>
                            <w:rFonts w:ascii="Arial" w:eastAsia="Times New Roman" w:hAnsi="Arial" w:cs="Arial"/>
                            <w:b/>
                            <w:bCs/>
                            <w:color w:val="000000"/>
                            <w:sz w:val="33"/>
                            <w:szCs w:val="33"/>
                          </w:rPr>
                        </w:pPr>
                        <w:r w:rsidRPr="00DE33ED">
                          <w:rPr>
                            <w:rFonts w:ascii="Arial" w:eastAsia="Times New Roman" w:hAnsi="Arial" w:cs="Arial"/>
                            <w:b/>
                            <w:bCs/>
                            <w:color w:val="000000"/>
                            <w:sz w:val="33"/>
                            <w:szCs w:val="33"/>
                          </w:rPr>
                          <w:t>Preparing today's students for the demands of college and career.</w:t>
                        </w:r>
                      </w:p>
                      <w:p w:rsidR="00DE33ED" w:rsidRPr="00DE33ED" w:rsidRDefault="00DE33ED" w:rsidP="00DE33ED">
                        <w:pPr>
                          <w:spacing w:line="360" w:lineRule="auto"/>
                          <w:rPr>
                            <w:rFonts w:ascii="Arial" w:eastAsia="Times New Roman" w:hAnsi="Arial" w:cs="Arial"/>
                            <w:color w:val="505050"/>
                            <w:sz w:val="21"/>
                            <w:szCs w:val="21"/>
                          </w:rPr>
                        </w:pPr>
                        <w:r w:rsidRPr="00DE33ED">
                          <w:rPr>
                            <w:rFonts w:ascii="Arial" w:eastAsia="Times New Roman" w:hAnsi="Arial" w:cs="Arial"/>
                            <w:color w:val="505050"/>
                            <w:sz w:val="21"/>
                            <w:szCs w:val="21"/>
                          </w:rPr>
                          <w:br/>
                        </w:r>
                        <w:r w:rsidRPr="00DE33ED">
                          <w:rPr>
                            <w:rFonts w:ascii="Arial" w:eastAsia="Times New Roman" w:hAnsi="Arial" w:cs="Arial"/>
                            <w:b/>
                            <w:bCs/>
                            <w:color w:val="336699"/>
                            <w:sz w:val="26"/>
                            <w:szCs w:val="26"/>
                          </w:rPr>
                          <w:t>Register for a FREE workshop near you.</w:t>
                        </w:r>
                        <w:r w:rsidRPr="00DE33ED">
                          <w:rPr>
                            <w:rFonts w:ascii="Arial" w:eastAsia="Times New Roman" w:hAnsi="Arial" w:cs="Arial"/>
                            <w:color w:val="505050"/>
                            <w:sz w:val="21"/>
                            <w:szCs w:val="21"/>
                          </w:rPr>
                          <w:t xml:space="preserve"> </w:t>
                        </w:r>
                        <w:r w:rsidRPr="00DE33ED">
                          <w:rPr>
                            <w:rFonts w:ascii="Arial" w:eastAsia="Times New Roman" w:hAnsi="Arial" w:cs="Arial"/>
                            <w:color w:val="505050"/>
                            <w:sz w:val="21"/>
                            <w:szCs w:val="21"/>
                          </w:rPr>
                          <w:br/>
                        </w:r>
                        <w:r w:rsidRPr="00DE33ED">
                          <w:rPr>
                            <w:rFonts w:ascii="Arial" w:eastAsia="Times New Roman" w:hAnsi="Arial" w:cs="Arial"/>
                            <w:color w:val="505050"/>
                            <w:sz w:val="21"/>
                            <w:szCs w:val="21"/>
                          </w:rPr>
                          <w:br/>
                        </w:r>
                        <w:r>
                          <w:rPr>
                            <w:rFonts w:ascii="Arial" w:eastAsia="Times New Roman" w:hAnsi="Arial" w:cs="Arial"/>
                            <w:noProof/>
                            <w:color w:val="336699"/>
                            <w:sz w:val="21"/>
                            <w:szCs w:val="21"/>
                          </w:rPr>
                          <w:drawing>
                            <wp:inline distT="0" distB="0" distL="0" distR="0">
                              <wp:extent cx="1400175" cy="323850"/>
                              <wp:effectExtent l="0" t="0" r="9525" b="0"/>
                              <wp:docPr id="2" name="Picture 2" descr="http://www.act.org/email/images/reg_now_bt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t.org/email/images/reg_now_bt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inline>
                          </w:drawing>
                        </w:r>
                        <w:r w:rsidRPr="00DE33ED">
                          <w:rPr>
                            <w:rFonts w:ascii="Arial" w:eastAsia="Times New Roman" w:hAnsi="Arial" w:cs="Arial"/>
                            <w:color w:val="505050"/>
                            <w:sz w:val="21"/>
                            <w:szCs w:val="21"/>
                          </w:rPr>
                          <w:br/>
                        </w:r>
                        <w:r w:rsidRPr="00DE33ED">
                          <w:rPr>
                            <w:rFonts w:ascii="Arial" w:eastAsia="Times New Roman" w:hAnsi="Arial" w:cs="Arial"/>
                            <w:color w:val="505050"/>
                            <w:sz w:val="21"/>
                            <w:szCs w:val="21"/>
                          </w:rPr>
                          <w:br/>
                          <w:t xml:space="preserve">Starting this fall, ACT is introducing a new College and Career Readiness Workshop Series. We are changing the way we deliver our FREE workshops by offering multiple workshop options throughout the academic year. </w:t>
                        </w:r>
                        <w:r w:rsidRPr="00DE33ED">
                          <w:rPr>
                            <w:rFonts w:ascii="Arial" w:eastAsia="Times New Roman" w:hAnsi="Arial" w:cs="Arial"/>
                            <w:color w:val="505050"/>
                            <w:sz w:val="21"/>
                            <w:szCs w:val="21"/>
                          </w:rPr>
                          <w:br/>
                        </w:r>
                        <w:r w:rsidRPr="00DE33ED">
                          <w:rPr>
                            <w:rFonts w:ascii="Arial" w:eastAsia="Times New Roman" w:hAnsi="Arial" w:cs="Arial"/>
                            <w:color w:val="505050"/>
                            <w:sz w:val="21"/>
                            <w:szCs w:val="21"/>
                          </w:rPr>
                          <w:br/>
                          <w:t xml:space="preserve">All of our workshops are designed to help educators maximize the benefits of ACT solutions. At these workshops, you will receive guidance from an ACT expert and interact with other educators to learn how they have used ACT solutions to help their students achieve success. </w:t>
                        </w:r>
                        <w:r w:rsidRPr="00DE33ED">
                          <w:rPr>
                            <w:rFonts w:ascii="Arial" w:eastAsia="Times New Roman" w:hAnsi="Arial" w:cs="Arial"/>
                            <w:color w:val="505050"/>
                            <w:sz w:val="21"/>
                            <w:szCs w:val="21"/>
                          </w:rPr>
                          <w:br/>
                        </w:r>
                        <w:r w:rsidRPr="00DE33ED">
                          <w:rPr>
                            <w:rFonts w:ascii="Arial" w:eastAsia="Times New Roman" w:hAnsi="Arial" w:cs="Arial"/>
                            <w:color w:val="505050"/>
                            <w:sz w:val="21"/>
                            <w:szCs w:val="21"/>
                          </w:rPr>
                          <w:br/>
                          <w:t xml:space="preserve">The workshops offered during the 2012-13 academic year include: </w:t>
                        </w:r>
                      </w:p>
                      <w:p w:rsidR="00DE33ED" w:rsidRPr="00DE33ED" w:rsidRDefault="00DE33ED" w:rsidP="00DE33ED">
                        <w:pPr>
                          <w:numPr>
                            <w:ilvl w:val="0"/>
                            <w:numId w:val="1"/>
                          </w:numPr>
                          <w:spacing w:before="100" w:beforeAutospacing="1" w:after="100" w:afterAutospacing="1" w:line="360" w:lineRule="auto"/>
                          <w:rPr>
                            <w:rFonts w:ascii="Arial" w:eastAsia="Times New Roman" w:hAnsi="Arial" w:cs="Arial"/>
                            <w:color w:val="505050"/>
                            <w:sz w:val="21"/>
                            <w:szCs w:val="21"/>
                          </w:rPr>
                        </w:pPr>
                        <w:r w:rsidRPr="00DE33ED">
                          <w:rPr>
                            <w:rFonts w:ascii="Arial" w:eastAsia="Times New Roman" w:hAnsi="Arial" w:cs="Arial"/>
                            <w:color w:val="505050"/>
                            <w:sz w:val="21"/>
                            <w:szCs w:val="21"/>
                          </w:rPr>
                          <w:t xml:space="preserve">What ACT Data are Telling You About Your Students </w:t>
                        </w:r>
                      </w:p>
                      <w:p w:rsidR="00DE33ED" w:rsidRPr="00DE33ED" w:rsidRDefault="00DE33ED" w:rsidP="00DE33ED">
                        <w:pPr>
                          <w:numPr>
                            <w:ilvl w:val="0"/>
                            <w:numId w:val="1"/>
                          </w:numPr>
                          <w:spacing w:before="100" w:beforeAutospacing="1" w:after="100" w:afterAutospacing="1" w:line="360" w:lineRule="auto"/>
                          <w:rPr>
                            <w:rFonts w:ascii="Arial" w:eastAsia="Times New Roman" w:hAnsi="Arial" w:cs="Arial"/>
                            <w:color w:val="505050"/>
                            <w:sz w:val="21"/>
                            <w:szCs w:val="21"/>
                          </w:rPr>
                        </w:pPr>
                        <w:r w:rsidRPr="00DE33ED">
                          <w:rPr>
                            <w:rFonts w:ascii="Arial" w:eastAsia="Times New Roman" w:hAnsi="Arial" w:cs="Arial"/>
                            <w:color w:val="505050"/>
                            <w:sz w:val="21"/>
                            <w:szCs w:val="21"/>
                          </w:rPr>
                          <w:t>Creating Your EXPLORE</w:t>
                        </w:r>
                        <w:r w:rsidRPr="00DE33ED">
                          <w:rPr>
                            <w:rFonts w:ascii="Arial" w:eastAsia="Times New Roman" w:hAnsi="Arial" w:cs="Arial"/>
                            <w:color w:val="505050"/>
                            <w:sz w:val="21"/>
                            <w:szCs w:val="21"/>
                            <w:vertAlign w:val="superscript"/>
                          </w:rPr>
                          <w:t>®</w:t>
                        </w:r>
                        <w:r w:rsidRPr="00DE33ED">
                          <w:rPr>
                            <w:rFonts w:ascii="Arial" w:eastAsia="Times New Roman" w:hAnsi="Arial" w:cs="Arial"/>
                            <w:color w:val="505050"/>
                            <w:sz w:val="21"/>
                            <w:szCs w:val="21"/>
                          </w:rPr>
                          <w:t xml:space="preserve"> and PLAN</w:t>
                        </w:r>
                        <w:r w:rsidRPr="00DE33ED">
                          <w:rPr>
                            <w:rFonts w:ascii="Arial" w:eastAsia="Times New Roman" w:hAnsi="Arial" w:cs="Arial"/>
                            <w:color w:val="505050"/>
                            <w:sz w:val="21"/>
                            <w:szCs w:val="21"/>
                            <w:vertAlign w:val="superscript"/>
                          </w:rPr>
                          <w:t>®</w:t>
                        </w:r>
                        <w:r w:rsidRPr="00DE33ED">
                          <w:rPr>
                            <w:rFonts w:ascii="Arial" w:eastAsia="Times New Roman" w:hAnsi="Arial" w:cs="Arial"/>
                            <w:color w:val="505050"/>
                            <w:sz w:val="21"/>
                            <w:szCs w:val="21"/>
                          </w:rPr>
                          <w:t xml:space="preserve"> Road Map to Student Success </w:t>
                        </w:r>
                      </w:p>
                      <w:p w:rsidR="00DE33ED" w:rsidRPr="00DE33ED" w:rsidRDefault="00DE33ED" w:rsidP="00DE33ED">
                        <w:pPr>
                          <w:numPr>
                            <w:ilvl w:val="0"/>
                            <w:numId w:val="1"/>
                          </w:numPr>
                          <w:spacing w:before="100" w:beforeAutospacing="1" w:after="100" w:afterAutospacing="1" w:line="450" w:lineRule="atLeast"/>
                          <w:rPr>
                            <w:rFonts w:ascii="Arial" w:eastAsia="Times New Roman" w:hAnsi="Arial" w:cs="Arial"/>
                            <w:color w:val="505050"/>
                            <w:sz w:val="21"/>
                            <w:szCs w:val="21"/>
                          </w:rPr>
                        </w:pPr>
                        <w:r w:rsidRPr="00DE33ED">
                          <w:rPr>
                            <w:rFonts w:ascii="Arial" w:eastAsia="Times New Roman" w:hAnsi="Arial" w:cs="Arial"/>
                            <w:color w:val="505050"/>
                            <w:sz w:val="21"/>
                            <w:szCs w:val="21"/>
                          </w:rPr>
                          <w:t xml:space="preserve">Getting the Most from Your EXPLORE and PLAN Reporting Package </w:t>
                        </w:r>
                      </w:p>
                      <w:p w:rsidR="00DE33ED" w:rsidRPr="00DE33ED" w:rsidRDefault="00DE33ED" w:rsidP="00DE33ED">
                        <w:pPr>
                          <w:spacing w:after="240" w:line="360" w:lineRule="auto"/>
                          <w:rPr>
                            <w:rFonts w:ascii="Arial" w:eastAsia="Times New Roman" w:hAnsi="Arial" w:cs="Arial"/>
                            <w:color w:val="505050"/>
                            <w:sz w:val="21"/>
                            <w:szCs w:val="21"/>
                          </w:rPr>
                        </w:pPr>
                        <w:r w:rsidRPr="00DE33ED">
                          <w:rPr>
                            <w:rFonts w:ascii="Arial" w:eastAsia="Times New Roman" w:hAnsi="Arial" w:cs="Arial"/>
                            <w:color w:val="505050"/>
                            <w:sz w:val="21"/>
                            <w:szCs w:val="21"/>
                          </w:rPr>
                          <w:t xml:space="preserve">With over 50 years of research, ACT continues to provide pioneering solutions that support your student readiness efforts. </w:t>
                        </w:r>
                        <w:r w:rsidRPr="00DE33ED">
                          <w:rPr>
                            <w:rFonts w:ascii="Arial" w:eastAsia="Times New Roman" w:hAnsi="Arial" w:cs="Arial"/>
                            <w:color w:val="505050"/>
                            <w:sz w:val="21"/>
                            <w:szCs w:val="21"/>
                          </w:rPr>
                          <w:br/>
                        </w:r>
                        <w:hyperlink r:id="rId9" w:history="1">
                          <w:r w:rsidRPr="00DE33ED">
                            <w:rPr>
                              <w:rFonts w:ascii="Arial" w:eastAsia="Times New Roman" w:hAnsi="Arial" w:cs="Arial"/>
                              <w:b/>
                              <w:bCs/>
                              <w:color w:val="336699"/>
                              <w:sz w:val="26"/>
                              <w:szCs w:val="26"/>
                            </w:rPr>
                            <w:t>www.act.org/learningevents</w:t>
                          </w:r>
                        </w:hyperlink>
                        <w:r w:rsidRPr="00DE33ED">
                          <w:rPr>
                            <w:rFonts w:ascii="Arial" w:eastAsia="Times New Roman" w:hAnsi="Arial" w:cs="Arial"/>
                            <w:color w:val="505050"/>
                            <w:sz w:val="21"/>
                            <w:szCs w:val="21"/>
                          </w:rPr>
                          <w:t xml:space="preserve"> </w:t>
                        </w:r>
                        <w:r w:rsidRPr="00DE33ED">
                          <w:rPr>
                            <w:rFonts w:ascii="Arial" w:eastAsia="Times New Roman" w:hAnsi="Arial" w:cs="Arial"/>
                            <w:color w:val="505050"/>
                            <w:sz w:val="21"/>
                            <w:szCs w:val="21"/>
                          </w:rPr>
                          <w:br/>
                        </w:r>
                        <w:bookmarkStart w:id="0" w:name="_GoBack"/>
                        <w:bookmarkEnd w:id="0"/>
                        <w:r>
                          <w:rPr>
                            <w:rFonts w:ascii="Arial" w:eastAsia="Times New Roman" w:hAnsi="Arial" w:cs="Arial"/>
                            <w:noProof/>
                            <w:color w:val="336699"/>
                            <w:sz w:val="21"/>
                            <w:szCs w:val="21"/>
                          </w:rPr>
                          <w:drawing>
                            <wp:inline distT="0" distB="0" distL="0" distR="0" wp14:anchorId="7C733B84" wp14:editId="6BBF3A26">
                              <wp:extent cx="1400175" cy="323850"/>
                              <wp:effectExtent l="0" t="0" r="9525" b="0"/>
                              <wp:docPr id="1" name="Picture 1" descr="http://www.act.org/email/images/reg_now_bt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t.org/email/images/reg_now_btn.jpg">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inline>
                          </w:drawing>
                        </w:r>
                      </w:p>
                    </w:tc>
                  </w:tr>
                </w:tbl>
                <w:p w:rsidR="00DE33ED" w:rsidRPr="00DE33ED" w:rsidRDefault="00DE33ED" w:rsidP="00DE33ED">
                  <w:pPr>
                    <w:rPr>
                      <w:rFonts w:ascii="Times New Roman" w:eastAsia="Times New Roman" w:hAnsi="Times New Roman" w:cs="Times New Roman"/>
                      <w:sz w:val="24"/>
                      <w:szCs w:val="24"/>
                    </w:rPr>
                  </w:pPr>
                </w:p>
              </w:tc>
            </w:tr>
          </w:tbl>
          <w:p w:rsidR="00DE33ED" w:rsidRPr="00DE33ED" w:rsidRDefault="00DE33ED" w:rsidP="00DE33ED">
            <w:pPr>
              <w:jc w:val="center"/>
              <w:rPr>
                <w:rFonts w:ascii="Times New Roman" w:eastAsia="Times New Roman" w:hAnsi="Times New Roman" w:cs="Times New Roman"/>
                <w:sz w:val="24"/>
                <w:szCs w:val="24"/>
              </w:rPr>
            </w:pPr>
          </w:p>
        </w:tc>
      </w:tr>
    </w:tbl>
    <w:p w:rsidR="00046A8C" w:rsidRDefault="00DE33ED"/>
    <w:sectPr w:rsidR="00046A8C" w:rsidSect="00DE33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02B4A"/>
    <w:multiLevelType w:val="multilevel"/>
    <w:tmpl w:val="CD10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ED"/>
    <w:rsid w:val="00132018"/>
    <w:rsid w:val="009E0923"/>
    <w:rsid w:val="00A320C7"/>
    <w:rsid w:val="00DE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E33ED"/>
    <w:pPr>
      <w:spacing w:after="150"/>
      <w:outlineLvl w:val="3"/>
    </w:pPr>
    <w:rPr>
      <w:rFonts w:ascii="Arial" w:eastAsia="Times New Roman" w:hAnsi="Arial" w:cs="Arial"/>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E33ED"/>
    <w:rPr>
      <w:rFonts w:ascii="Arial" w:eastAsia="Times New Roman" w:hAnsi="Arial" w:cs="Arial"/>
      <w:b/>
      <w:bCs/>
      <w:color w:val="202020"/>
      <w:sz w:val="33"/>
      <w:szCs w:val="33"/>
    </w:rPr>
  </w:style>
  <w:style w:type="paragraph" w:styleId="BalloonText">
    <w:name w:val="Balloon Text"/>
    <w:basedOn w:val="Normal"/>
    <w:link w:val="BalloonTextChar"/>
    <w:uiPriority w:val="99"/>
    <w:semiHidden/>
    <w:unhideWhenUsed/>
    <w:rsid w:val="00DE33ED"/>
    <w:rPr>
      <w:rFonts w:ascii="Tahoma" w:hAnsi="Tahoma" w:cs="Tahoma"/>
      <w:sz w:val="16"/>
      <w:szCs w:val="16"/>
    </w:rPr>
  </w:style>
  <w:style w:type="character" w:customStyle="1" w:styleId="BalloonTextChar">
    <w:name w:val="Balloon Text Char"/>
    <w:basedOn w:val="DefaultParagraphFont"/>
    <w:link w:val="BalloonText"/>
    <w:uiPriority w:val="99"/>
    <w:semiHidden/>
    <w:rsid w:val="00DE3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E33ED"/>
    <w:pPr>
      <w:spacing w:after="150"/>
      <w:outlineLvl w:val="3"/>
    </w:pPr>
    <w:rPr>
      <w:rFonts w:ascii="Arial" w:eastAsia="Times New Roman" w:hAnsi="Arial" w:cs="Arial"/>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E33ED"/>
    <w:rPr>
      <w:rFonts w:ascii="Arial" w:eastAsia="Times New Roman" w:hAnsi="Arial" w:cs="Arial"/>
      <w:b/>
      <w:bCs/>
      <w:color w:val="202020"/>
      <w:sz w:val="33"/>
      <w:szCs w:val="33"/>
    </w:rPr>
  </w:style>
  <w:style w:type="paragraph" w:styleId="BalloonText">
    <w:name w:val="Balloon Text"/>
    <w:basedOn w:val="Normal"/>
    <w:link w:val="BalloonTextChar"/>
    <w:uiPriority w:val="99"/>
    <w:semiHidden/>
    <w:unhideWhenUsed/>
    <w:rsid w:val="00DE33ED"/>
    <w:rPr>
      <w:rFonts w:ascii="Tahoma" w:hAnsi="Tahoma" w:cs="Tahoma"/>
      <w:sz w:val="16"/>
      <w:szCs w:val="16"/>
    </w:rPr>
  </w:style>
  <w:style w:type="character" w:customStyle="1" w:styleId="BalloonTextChar">
    <w:name w:val="Balloon Text Char"/>
    <w:basedOn w:val="DefaultParagraphFont"/>
    <w:link w:val="BalloonText"/>
    <w:uiPriority w:val="99"/>
    <w:semiHidden/>
    <w:rsid w:val="00DE3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labs10.com/c.html?ufl=f&amp;rtr=on&amp;s=x8pa2h,14lsg,di,kowy,2ft7,m72w,4ngf&amp;MLM_MID=1894480&amp;MLM_UNIQUEID=fcd5834f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abs10.com/c.html?ufl=f&amp;rtr=on&amp;s=x8pa2h,14lsg,di,87p5,9p4m,m72w,4ngf&amp;MLM_MID=1894480&amp;MLM_UNIQUEID=fcd5834fbf" TargetMode="External"/><Relationship Id="rId4" Type="http://schemas.openxmlformats.org/officeDocument/2006/relationships/settings" Target="settings.xml"/><Relationship Id="rId9" Type="http://schemas.openxmlformats.org/officeDocument/2006/relationships/hyperlink" Target="http://www.elabs10.com/c.html?ufl=f&amp;rtr=on&amp;s=x8pa2h,14lsg,di,7v5z,3qwa,m72w,4ngf&amp;MLM_MID=1894480&amp;MLM_UNIQUEID=fcd5834f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Company>FCSS</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Caplinger, Shellie J</dc:creator>
  <cp:lastModifiedBy>Caplinger, Shellie J</cp:lastModifiedBy>
  <cp:revision>1</cp:revision>
  <dcterms:created xsi:type="dcterms:W3CDTF">2012-08-22T19:45:00Z</dcterms:created>
  <dcterms:modified xsi:type="dcterms:W3CDTF">2012-08-22T19:45:00Z</dcterms:modified>
</cp:coreProperties>
</file>